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432E" w14:textId="77777777" w:rsidR="00217890" w:rsidRPr="006D0D7F" w:rsidRDefault="00E3763B" w:rsidP="00217890">
      <w:pPr>
        <w:ind w:left="720" w:right="1152"/>
        <w:jc w:val="center"/>
      </w:pPr>
      <w:r>
        <w:rPr>
          <w:noProof/>
        </w:rPr>
        <w:object w:dxaOrig="1440" w:dyaOrig="1440" w14:anchorId="078A2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95pt;margin-top:.6pt;width:44.65pt;height:45pt;z-index:-251657216;mso-wrap-style:none" o:preferrelative="f" fillcolor="#bbe0e3" strokeweight="1pt">
            <v:stroke startarrowwidth="narrow" startarrowlength="short" endarrowwidth="narrow" endarrowlength="short" endcap="square"/>
            <v:imagedata r:id="rId4" o:title="" grayscale="t" bilevel="t"/>
          </v:shape>
          <o:OLEObject Type="Embed" ProgID="Unknown" ShapeID="_x0000_s1026" DrawAspect="Content" ObjectID="_1800876581" r:id="rId5"/>
        </w:object>
      </w:r>
      <w:r>
        <w:rPr>
          <w:noProof/>
        </w:rPr>
        <w:object w:dxaOrig="1440" w:dyaOrig="1440" w14:anchorId="5B0E5518">
          <v:shape id="_x0000_s1027" type="#_x0000_t75" style="position:absolute;left:0;text-align:left;margin-left:30.95pt;margin-top:.6pt;width:44.65pt;height:45pt;z-index:-251656192;mso-wrap-style:none" o:preferrelative="f" fillcolor="#bbe0e3" strokeweight="1pt">
            <v:stroke startarrowwidth="narrow" startarrowlength="short" endarrowwidth="narrow" endarrowlength="short" endcap="square"/>
            <v:imagedata r:id="rId4" o:title="" grayscale="t" bilevel="t"/>
          </v:shape>
          <o:OLEObject Type="Embed" ProgID="Unknown" ShapeID="_x0000_s1027" DrawAspect="Content" ObjectID="_1800876582" r:id="rId6"/>
        </w:object>
      </w:r>
    </w:p>
    <w:p w14:paraId="73310A02" w14:textId="77777777" w:rsidR="00217890" w:rsidRPr="006D0D7F" w:rsidRDefault="00217890" w:rsidP="00217890">
      <w:pPr>
        <w:ind w:left="720" w:right="1152"/>
        <w:jc w:val="center"/>
        <w:rPr>
          <w:b/>
          <w:sz w:val="20"/>
          <w:szCs w:val="20"/>
          <w:u w:val="single"/>
        </w:rPr>
      </w:pPr>
      <w:r w:rsidRPr="006D0D7F">
        <w:rPr>
          <w:b/>
          <w:sz w:val="20"/>
          <w:szCs w:val="20"/>
          <w:u w:val="single"/>
        </w:rPr>
        <w:t>KARACHI SHIPYARD &amp; ENGINEERING WORKS LIMITED</w:t>
      </w:r>
    </w:p>
    <w:p w14:paraId="3B59E7D0" w14:textId="77777777" w:rsidR="00217890" w:rsidRPr="006D0D7F" w:rsidRDefault="00217890" w:rsidP="00217890">
      <w:pPr>
        <w:ind w:left="720" w:right="1152"/>
        <w:jc w:val="center"/>
        <w:rPr>
          <w:sz w:val="20"/>
          <w:szCs w:val="20"/>
        </w:rPr>
      </w:pPr>
    </w:p>
    <w:p w14:paraId="031EDE6C" w14:textId="77777777" w:rsidR="00217890" w:rsidRPr="006D0D7F" w:rsidRDefault="00217890" w:rsidP="00217890">
      <w:pPr>
        <w:ind w:left="720" w:right="1152"/>
        <w:jc w:val="center"/>
        <w:rPr>
          <w:b/>
          <w:sz w:val="20"/>
          <w:szCs w:val="20"/>
          <w:u w:val="single"/>
        </w:rPr>
      </w:pPr>
      <w:r w:rsidRPr="006D0D7F">
        <w:rPr>
          <w:b/>
          <w:sz w:val="20"/>
          <w:szCs w:val="20"/>
          <w:u w:val="single"/>
        </w:rPr>
        <w:t>TENDER NOTICE</w:t>
      </w:r>
    </w:p>
    <w:p w14:paraId="52479021" w14:textId="77777777" w:rsidR="00217890" w:rsidRPr="006D0D7F" w:rsidRDefault="00217890" w:rsidP="00217890">
      <w:pPr>
        <w:ind w:left="720" w:right="1152"/>
      </w:pPr>
    </w:p>
    <w:p w14:paraId="4C699AA1" w14:textId="3C242964" w:rsidR="00F05D1C" w:rsidRDefault="002B6CA9" w:rsidP="00F05D1C">
      <w:pPr>
        <w:ind w:left="720" w:right="1872"/>
        <w:jc w:val="both"/>
        <w:rPr>
          <w:sz w:val="20"/>
          <w:szCs w:val="20"/>
        </w:rPr>
      </w:pPr>
      <w:r w:rsidRPr="006D0D7F">
        <w:rPr>
          <w:sz w:val="20"/>
          <w:szCs w:val="20"/>
        </w:rPr>
        <w:t xml:space="preserve">Karachi Shipyard &amp; Engineering Works Limited, West Wharf, Dockyard Road, Karachi, invites Sealed Bid from Firm/Contractors </w:t>
      </w:r>
      <w:r w:rsidR="007C6CEA" w:rsidRPr="007C6CEA">
        <w:rPr>
          <w:sz w:val="20"/>
          <w:szCs w:val="20"/>
        </w:rPr>
        <w:t>registered with PEC for the execution of following works:</w:t>
      </w:r>
    </w:p>
    <w:p w14:paraId="4ECA7500" w14:textId="77777777" w:rsidR="00F05D1C" w:rsidRDefault="00F05D1C" w:rsidP="00F05D1C">
      <w:pPr>
        <w:ind w:left="720" w:right="1872"/>
        <w:jc w:val="both"/>
        <w:rPr>
          <w:sz w:val="20"/>
          <w:szCs w:val="20"/>
        </w:rPr>
      </w:pPr>
    </w:p>
    <w:p w14:paraId="72CC07C9" w14:textId="1853A91A" w:rsidR="006E0209" w:rsidRDefault="00217890" w:rsidP="006E0209">
      <w:pPr>
        <w:ind w:right="1872"/>
        <w:jc w:val="center"/>
        <w:rPr>
          <w:b/>
          <w:sz w:val="20"/>
          <w:szCs w:val="20"/>
          <w:u w:val="single"/>
        </w:rPr>
      </w:pPr>
      <w:r w:rsidRPr="006D0D7F">
        <w:rPr>
          <w:b/>
        </w:rPr>
        <w:t>“</w:t>
      </w:r>
      <w:r w:rsidR="006E0209" w:rsidRPr="006E0209">
        <w:rPr>
          <w:b/>
          <w:sz w:val="20"/>
          <w:szCs w:val="20"/>
          <w:u w:val="single"/>
        </w:rPr>
        <w:t>PURCHASE OF ELECTRICAL ACCESSORIES FOR</w:t>
      </w:r>
    </w:p>
    <w:p w14:paraId="54589386" w14:textId="5C8B0051" w:rsidR="00217890" w:rsidRPr="00F05D1C" w:rsidRDefault="006E0209" w:rsidP="006E0209">
      <w:pPr>
        <w:ind w:right="1872"/>
        <w:jc w:val="center"/>
        <w:rPr>
          <w:sz w:val="20"/>
          <w:szCs w:val="20"/>
        </w:rPr>
      </w:pPr>
      <w:r w:rsidRPr="006E0209">
        <w:rPr>
          <w:b/>
          <w:sz w:val="20"/>
          <w:szCs w:val="20"/>
          <w:u w:val="single"/>
        </w:rPr>
        <w:t>CRANES AT SUBSTATION</w:t>
      </w:r>
      <w:r w:rsidR="00764D47" w:rsidRPr="006D0D7F">
        <w:rPr>
          <w:b/>
        </w:rPr>
        <w:t>”</w:t>
      </w:r>
    </w:p>
    <w:p w14:paraId="65206B65" w14:textId="77777777" w:rsidR="00217890" w:rsidRPr="006D0D7F" w:rsidRDefault="00217890" w:rsidP="00217890">
      <w:pPr>
        <w:ind w:left="720" w:right="1872"/>
        <w:jc w:val="both"/>
        <w:rPr>
          <w:sz w:val="20"/>
          <w:szCs w:val="20"/>
        </w:rPr>
      </w:pPr>
    </w:p>
    <w:p w14:paraId="27C4FB3A" w14:textId="4C1680A6" w:rsidR="00217890" w:rsidRPr="006D0D7F" w:rsidRDefault="00217890" w:rsidP="00217890">
      <w:pPr>
        <w:ind w:left="720" w:right="1872"/>
        <w:jc w:val="both"/>
        <w:rPr>
          <w:sz w:val="20"/>
          <w:szCs w:val="20"/>
        </w:rPr>
      </w:pPr>
      <w:r w:rsidRPr="006D0D7F">
        <w:rPr>
          <w:sz w:val="20"/>
          <w:szCs w:val="20"/>
        </w:rPr>
        <w:t>Single Stage Two Envelope system will be adopted separate envelope containing information regarding Post Qualification of Tender clearly Marked “</w:t>
      </w:r>
      <w:r w:rsidRPr="00E65922">
        <w:rPr>
          <w:sz w:val="20"/>
          <w:szCs w:val="20"/>
          <w:u w:val="single"/>
        </w:rPr>
        <w:t>Technical Bid</w:t>
      </w:r>
      <w:r w:rsidRPr="006D0D7F">
        <w:rPr>
          <w:sz w:val="20"/>
          <w:szCs w:val="20"/>
        </w:rPr>
        <w:t>”</w:t>
      </w:r>
      <w:r w:rsidR="00737261">
        <w:rPr>
          <w:sz w:val="20"/>
          <w:szCs w:val="20"/>
        </w:rPr>
        <w:t xml:space="preserve"> </w:t>
      </w:r>
      <w:r w:rsidR="00737261" w:rsidRPr="006D0D7F">
        <w:rPr>
          <w:sz w:val="20"/>
          <w:szCs w:val="20"/>
        </w:rPr>
        <w:t xml:space="preserve">along with pay order as Bid security equivalent to </w:t>
      </w:r>
      <w:r w:rsidR="00737261">
        <w:rPr>
          <w:sz w:val="20"/>
          <w:szCs w:val="20"/>
        </w:rPr>
        <w:t>Rs.</w:t>
      </w:r>
      <w:r w:rsidR="006E0209">
        <w:rPr>
          <w:sz w:val="20"/>
          <w:szCs w:val="20"/>
        </w:rPr>
        <w:t>1,000</w:t>
      </w:r>
      <w:r w:rsidR="00737261">
        <w:rPr>
          <w:sz w:val="20"/>
          <w:szCs w:val="20"/>
        </w:rPr>
        <w:t>,</w:t>
      </w:r>
      <w:r w:rsidR="00737261" w:rsidRPr="006D0D7F">
        <w:rPr>
          <w:sz w:val="20"/>
          <w:szCs w:val="20"/>
        </w:rPr>
        <w:t xml:space="preserve">000/- (Rupees </w:t>
      </w:r>
      <w:r w:rsidR="006E0209">
        <w:rPr>
          <w:sz w:val="20"/>
          <w:szCs w:val="20"/>
        </w:rPr>
        <w:t xml:space="preserve">One Million </w:t>
      </w:r>
      <w:r w:rsidR="00737261" w:rsidRPr="006D0D7F">
        <w:rPr>
          <w:sz w:val="20"/>
          <w:szCs w:val="20"/>
        </w:rPr>
        <w:t>only.)</w:t>
      </w:r>
      <w:r w:rsidRPr="006D0D7F">
        <w:rPr>
          <w:sz w:val="20"/>
          <w:szCs w:val="20"/>
        </w:rPr>
        <w:t xml:space="preserve"> The second envelope containing the Quoted Price of Tender shall clearly marked “</w:t>
      </w:r>
      <w:r w:rsidRPr="00E65922">
        <w:rPr>
          <w:sz w:val="20"/>
          <w:szCs w:val="20"/>
          <w:u w:val="single"/>
        </w:rPr>
        <w:t>Financial Bid</w:t>
      </w:r>
      <w:r w:rsidRPr="006D0D7F">
        <w:rPr>
          <w:sz w:val="20"/>
          <w:szCs w:val="20"/>
        </w:rPr>
        <w:t>”.</w:t>
      </w:r>
    </w:p>
    <w:p w14:paraId="4AE6AB5F" w14:textId="77777777" w:rsidR="00217890" w:rsidRPr="006D0D7F" w:rsidRDefault="00217890" w:rsidP="001A1F31">
      <w:pPr>
        <w:ind w:right="1872"/>
        <w:jc w:val="both"/>
        <w:rPr>
          <w:sz w:val="20"/>
          <w:szCs w:val="20"/>
        </w:rPr>
      </w:pPr>
    </w:p>
    <w:p w14:paraId="0E494A69" w14:textId="6A6DFC0B" w:rsidR="00217890" w:rsidRPr="006D0D7F" w:rsidRDefault="00217890" w:rsidP="001A1F31">
      <w:pPr>
        <w:ind w:left="720" w:right="1872"/>
        <w:jc w:val="both"/>
        <w:rPr>
          <w:sz w:val="20"/>
          <w:szCs w:val="20"/>
        </w:rPr>
      </w:pPr>
      <w:r w:rsidRPr="006D0D7F">
        <w:rPr>
          <w:sz w:val="20"/>
          <w:szCs w:val="20"/>
        </w:rPr>
        <w:t xml:space="preserve">Bidding Document containing detailed terms </w:t>
      </w:r>
      <w:r w:rsidR="00F05D1C" w:rsidRPr="006D0D7F">
        <w:rPr>
          <w:sz w:val="20"/>
          <w:szCs w:val="20"/>
        </w:rPr>
        <w:t>and conditions</w:t>
      </w:r>
      <w:r w:rsidRPr="006D0D7F">
        <w:rPr>
          <w:sz w:val="20"/>
          <w:szCs w:val="20"/>
        </w:rPr>
        <w:t xml:space="preserve"> is available for interested bidders at the office of Services and Civil Works during working hours, Price of bidding document is</w:t>
      </w:r>
      <w:r w:rsidR="001A1F31" w:rsidRPr="006D0D7F">
        <w:rPr>
          <w:sz w:val="20"/>
          <w:szCs w:val="20"/>
        </w:rPr>
        <w:t xml:space="preserve"> </w:t>
      </w:r>
      <w:r w:rsidRPr="006D0D7F">
        <w:rPr>
          <w:sz w:val="20"/>
          <w:szCs w:val="20"/>
        </w:rPr>
        <w:t>Rs.</w:t>
      </w:r>
      <w:r w:rsidR="006E0209">
        <w:rPr>
          <w:sz w:val="20"/>
          <w:szCs w:val="20"/>
        </w:rPr>
        <w:t>4</w:t>
      </w:r>
      <w:r w:rsidR="001A1F31" w:rsidRPr="006D0D7F">
        <w:rPr>
          <w:sz w:val="20"/>
          <w:szCs w:val="20"/>
        </w:rPr>
        <w:t>,</w:t>
      </w:r>
      <w:r w:rsidR="00915733">
        <w:rPr>
          <w:sz w:val="20"/>
          <w:szCs w:val="20"/>
        </w:rPr>
        <w:t>0</w:t>
      </w:r>
      <w:r w:rsidR="001A1F31" w:rsidRPr="006D0D7F">
        <w:rPr>
          <w:sz w:val="20"/>
          <w:szCs w:val="20"/>
        </w:rPr>
        <w:t>00</w:t>
      </w:r>
      <w:r w:rsidRPr="006D0D7F">
        <w:rPr>
          <w:sz w:val="20"/>
          <w:szCs w:val="20"/>
        </w:rPr>
        <w:t>/-(nonrefundable) through Pay Order/Bank Draft</w:t>
      </w:r>
      <w:r w:rsidR="00E65922">
        <w:rPr>
          <w:sz w:val="20"/>
          <w:szCs w:val="20"/>
        </w:rPr>
        <w:t xml:space="preserve"> in favor of </w:t>
      </w:r>
      <w:r w:rsidR="00E65922" w:rsidRPr="00785C72">
        <w:rPr>
          <w:sz w:val="20"/>
          <w:szCs w:val="20"/>
          <w:u w:val="single"/>
        </w:rPr>
        <w:t>M/</w:t>
      </w:r>
      <w:r w:rsidR="00173EBA">
        <w:rPr>
          <w:sz w:val="20"/>
          <w:szCs w:val="20"/>
          <w:u w:val="single"/>
        </w:rPr>
        <w:t>s</w:t>
      </w:r>
      <w:r w:rsidR="00E65922" w:rsidRPr="00785C72">
        <w:rPr>
          <w:sz w:val="20"/>
          <w:szCs w:val="20"/>
          <w:u w:val="single"/>
        </w:rPr>
        <w:t xml:space="preserve"> Karachi Shipyard &amp; Engineering Works</w:t>
      </w:r>
      <w:r w:rsidR="00E65922">
        <w:rPr>
          <w:sz w:val="20"/>
          <w:szCs w:val="20"/>
          <w:u w:val="single"/>
        </w:rPr>
        <w:t xml:space="preserve"> Ltd</w:t>
      </w:r>
      <w:r w:rsidR="00E65922" w:rsidRPr="00BB1C86">
        <w:rPr>
          <w:sz w:val="20"/>
          <w:szCs w:val="20"/>
        </w:rPr>
        <w:t>.</w:t>
      </w:r>
    </w:p>
    <w:p w14:paraId="2CB84B07" w14:textId="77777777" w:rsidR="00217890" w:rsidRPr="006D0D7F" w:rsidRDefault="00217890" w:rsidP="00217890">
      <w:pPr>
        <w:ind w:left="720" w:right="1872"/>
        <w:jc w:val="both"/>
        <w:rPr>
          <w:sz w:val="20"/>
          <w:szCs w:val="20"/>
        </w:rPr>
      </w:pPr>
    </w:p>
    <w:p w14:paraId="35231DD1" w14:textId="7AAE6C38" w:rsidR="00217890" w:rsidRPr="006D0D7F" w:rsidRDefault="00217890" w:rsidP="001A1F31">
      <w:pPr>
        <w:ind w:left="720" w:right="1872"/>
        <w:jc w:val="both"/>
        <w:rPr>
          <w:sz w:val="20"/>
          <w:szCs w:val="20"/>
        </w:rPr>
      </w:pPr>
      <w:r w:rsidRPr="006D0D7F">
        <w:rPr>
          <w:sz w:val="20"/>
          <w:szCs w:val="20"/>
        </w:rPr>
        <w:t xml:space="preserve">The bids, prepared in accordance with the instructions in the bidding documents, must reach the office of the undersigned before 1100 hours </w:t>
      </w:r>
      <w:r w:rsidR="008D27A0" w:rsidRPr="006D0D7F">
        <w:rPr>
          <w:sz w:val="20"/>
          <w:szCs w:val="20"/>
        </w:rPr>
        <w:t xml:space="preserve">dated </w:t>
      </w:r>
      <w:r w:rsidR="0043775A">
        <w:rPr>
          <w:b/>
          <w:sz w:val="20"/>
          <w:szCs w:val="20"/>
          <w:u w:val="single"/>
        </w:rPr>
        <w:t>27</w:t>
      </w:r>
      <w:r w:rsidR="00F05D1C" w:rsidRPr="00644782">
        <w:rPr>
          <w:b/>
          <w:sz w:val="20"/>
          <w:szCs w:val="20"/>
          <w:u w:val="single"/>
        </w:rPr>
        <w:t>-</w:t>
      </w:r>
      <w:r w:rsidR="0059099B">
        <w:rPr>
          <w:b/>
          <w:sz w:val="20"/>
          <w:szCs w:val="20"/>
          <w:u w:val="single"/>
        </w:rPr>
        <w:t>0</w:t>
      </w:r>
      <w:r w:rsidR="0043775A">
        <w:rPr>
          <w:b/>
          <w:sz w:val="20"/>
          <w:szCs w:val="20"/>
          <w:u w:val="single"/>
        </w:rPr>
        <w:t>2</w:t>
      </w:r>
      <w:r w:rsidR="001A1F31" w:rsidRPr="006D0D7F">
        <w:rPr>
          <w:b/>
          <w:sz w:val="20"/>
          <w:szCs w:val="20"/>
          <w:u w:val="single"/>
        </w:rPr>
        <w:t>-202</w:t>
      </w:r>
      <w:r w:rsidR="0059099B">
        <w:rPr>
          <w:b/>
          <w:sz w:val="20"/>
          <w:szCs w:val="20"/>
          <w:u w:val="single"/>
        </w:rPr>
        <w:t>5</w:t>
      </w:r>
      <w:r w:rsidR="002F360A" w:rsidRPr="006D0D7F">
        <w:rPr>
          <w:sz w:val="20"/>
          <w:szCs w:val="20"/>
        </w:rPr>
        <w:t xml:space="preserve"> </w:t>
      </w:r>
      <w:r w:rsidRPr="006D0D7F">
        <w:rPr>
          <w:sz w:val="20"/>
          <w:szCs w:val="20"/>
        </w:rPr>
        <w:t xml:space="preserve">Technical Bids will be opened same day at 1130 hours However Financial Bids of Qualified Firms will be opened at later stage for which date &amp; time will be intimated. Tender is available at PPRA Website </w:t>
      </w:r>
      <w:hyperlink r:id="rId7" w:history="1">
        <w:r w:rsidR="006E0209" w:rsidRPr="00036A68">
          <w:rPr>
            <w:rStyle w:val="Hyperlink"/>
            <w:sz w:val="20"/>
            <w:szCs w:val="20"/>
          </w:rPr>
          <w:t>www.ppra.org.pk</w:t>
        </w:r>
      </w:hyperlink>
      <w:r w:rsidRPr="006D0D7F">
        <w:rPr>
          <w:sz w:val="20"/>
          <w:szCs w:val="20"/>
        </w:rPr>
        <w:t>.</w:t>
      </w:r>
      <w:r w:rsidR="006E0209">
        <w:rPr>
          <w:sz w:val="20"/>
          <w:szCs w:val="20"/>
        </w:rPr>
        <w:t xml:space="preserve">, and Karachi Shipyard &amp; Engineering Works Ltd. Website </w:t>
      </w:r>
      <w:hyperlink r:id="rId8" w:history="1">
        <w:r w:rsidR="006E0209" w:rsidRPr="00036A68">
          <w:rPr>
            <w:rStyle w:val="Hyperlink"/>
            <w:sz w:val="20"/>
            <w:szCs w:val="20"/>
          </w:rPr>
          <w:t>www.ksew.com.pk</w:t>
        </w:r>
      </w:hyperlink>
      <w:r w:rsidR="006E0209">
        <w:rPr>
          <w:sz w:val="20"/>
          <w:szCs w:val="20"/>
        </w:rPr>
        <w:t xml:space="preserve">. </w:t>
      </w:r>
    </w:p>
    <w:p w14:paraId="1F3B9F56" w14:textId="77777777" w:rsidR="00217890" w:rsidRPr="006D0D7F" w:rsidRDefault="00217890" w:rsidP="00217890">
      <w:pPr>
        <w:ind w:left="720" w:right="1872"/>
        <w:jc w:val="both"/>
        <w:rPr>
          <w:sz w:val="20"/>
          <w:szCs w:val="20"/>
        </w:rPr>
      </w:pPr>
    </w:p>
    <w:p w14:paraId="4D5C79DD" w14:textId="77777777" w:rsidR="00217890" w:rsidRPr="006D0D7F" w:rsidRDefault="00217890" w:rsidP="00217890">
      <w:pPr>
        <w:ind w:left="720" w:right="1872"/>
        <w:jc w:val="both"/>
        <w:rPr>
          <w:sz w:val="20"/>
          <w:szCs w:val="20"/>
        </w:rPr>
      </w:pPr>
      <w:r w:rsidRPr="006D0D7F">
        <w:rPr>
          <w:sz w:val="20"/>
          <w:szCs w:val="20"/>
        </w:rPr>
        <w:t xml:space="preserve">KS&amp;EW reserves the right to accept or reject any or all tenders as per provision given in PPRA rule 33. </w:t>
      </w:r>
    </w:p>
    <w:p w14:paraId="6FBBE208" w14:textId="77777777" w:rsidR="00217890" w:rsidRPr="006D0D7F" w:rsidRDefault="00217890" w:rsidP="00217890">
      <w:pPr>
        <w:ind w:left="5040" w:right="1152"/>
        <w:jc w:val="both"/>
        <w:rPr>
          <w:sz w:val="20"/>
          <w:szCs w:val="20"/>
        </w:rPr>
      </w:pPr>
    </w:p>
    <w:p w14:paraId="15DB4971" w14:textId="77777777" w:rsidR="00217890" w:rsidRPr="006D0D7F" w:rsidRDefault="00217890" w:rsidP="00217890">
      <w:pPr>
        <w:ind w:left="5040" w:right="1152"/>
        <w:rPr>
          <w:sz w:val="20"/>
          <w:szCs w:val="20"/>
        </w:rPr>
      </w:pPr>
    </w:p>
    <w:p w14:paraId="0FD38DA5" w14:textId="77777777" w:rsidR="006E0209" w:rsidRPr="006E0209" w:rsidRDefault="006E0209" w:rsidP="006E0209">
      <w:pPr>
        <w:ind w:left="2880" w:right="1152" w:firstLine="720"/>
        <w:rPr>
          <w:sz w:val="20"/>
          <w:szCs w:val="20"/>
        </w:rPr>
      </w:pPr>
      <w:r w:rsidRPr="006E0209">
        <w:rPr>
          <w:sz w:val="20"/>
          <w:szCs w:val="20"/>
        </w:rPr>
        <w:t>Project Director</w:t>
      </w:r>
    </w:p>
    <w:p w14:paraId="41EDB1BC" w14:textId="77777777" w:rsidR="006E0209" w:rsidRPr="006E0209" w:rsidRDefault="006E0209" w:rsidP="006E0209">
      <w:pPr>
        <w:ind w:left="2880" w:right="1152" w:firstLine="720"/>
        <w:rPr>
          <w:sz w:val="20"/>
          <w:szCs w:val="20"/>
        </w:rPr>
      </w:pPr>
      <w:r w:rsidRPr="006E0209">
        <w:rPr>
          <w:sz w:val="20"/>
          <w:szCs w:val="20"/>
        </w:rPr>
        <w:t>Infrastructure Upgradation of</w:t>
      </w:r>
    </w:p>
    <w:p w14:paraId="56C84362" w14:textId="77777777" w:rsidR="006E0209" w:rsidRPr="006E0209" w:rsidRDefault="006E0209" w:rsidP="006E0209">
      <w:pPr>
        <w:ind w:left="2880" w:right="1152" w:firstLine="720"/>
        <w:rPr>
          <w:sz w:val="20"/>
          <w:szCs w:val="20"/>
        </w:rPr>
      </w:pPr>
      <w:r w:rsidRPr="006E0209">
        <w:rPr>
          <w:sz w:val="20"/>
          <w:szCs w:val="20"/>
        </w:rPr>
        <w:t>Karachi Shipyard &amp; Engineering Works Limited.</w:t>
      </w:r>
    </w:p>
    <w:p w14:paraId="5BCDDA98" w14:textId="77777777" w:rsidR="006E0209" w:rsidRPr="006E0209" w:rsidRDefault="006E0209" w:rsidP="006E0209">
      <w:pPr>
        <w:ind w:left="2880" w:right="1152" w:firstLine="720"/>
        <w:rPr>
          <w:sz w:val="20"/>
          <w:szCs w:val="20"/>
        </w:rPr>
      </w:pPr>
      <w:r w:rsidRPr="006E0209">
        <w:rPr>
          <w:sz w:val="20"/>
          <w:szCs w:val="20"/>
        </w:rPr>
        <w:t>Tel:021-99214045-</w:t>
      </w:r>
      <w:proofErr w:type="gramStart"/>
      <w:r w:rsidRPr="006E0209">
        <w:rPr>
          <w:sz w:val="20"/>
          <w:szCs w:val="20"/>
        </w:rPr>
        <w:t>64  Ext</w:t>
      </w:r>
      <w:proofErr w:type="gramEnd"/>
      <w:r w:rsidRPr="006E0209">
        <w:rPr>
          <w:sz w:val="20"/>
          <w:szCs w:val="20"/>
        </w:rPr>
        <w:t xml:space="preserve"> 327</w:t>
      </w:r>
    </w:p>
    <w:p w14:paraId="10588828" w14:textId="21827F01" w:rsidR="00C1225A" w:rsidRDefault="00C1225A" w:rsidP="002B6CA9">
      <w:pPr>
        <w:ind w:left="2880" w:right="1152" w:firstLine="720"/>
        <w:rPr>
          <w:sz w:val="20"/>
          <w:szCs w:val="20"/>
        </w:rPr>
      </w:pPr>
    </w:p>
    <w:p w14:paraId="264EFF17" w14:textId="3F9CD1E6" w:rsidR="00E3763B" w:rsidRDefault="00E3763B" w:rsidP="002B6CA9">
      <w:pPr>
        <w:ind w:left="2880" w:right="1152" w:firstLine="720"/>
        <w:rPr>
          <w:sz w:val="20"/>
          <w:szCs w:val="20"/>
        </w:rPr>
      </w:pPr>
    </w:p>
    <w:p w14:paraId="7E2D3566" w14:textId="0513D289" w:rsidR="00E3763B" w:rsidRPr="00BB1C86" w:rsidRDefault="00E3763B" w:rsidP="00E3763B">
      <w:pPr>
        <w:ind w:left="2880" w:right="1152" w:hanging="2790"/>
        <w:rPr>
          <w:sz w:val="20"/>
          <w:szCs w:val="20"/>
        </w:rPr>
      </w:pPr>
      <w:r>
        <w:rPr>
          <w:noProof/>
        </w:rPr>
        <w:drawing>
          <wp:inline distT="0" distB="0" distL="0" distR="0" wp14:anchorId="648093B4" wp14:editId="101F9561">
            <wp:extent cx="1938590" cy="3531952"/>
            <wp:effectExtent l="60325" t="92075" r="46355" b="844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8120" t="23638" r="26282" b="40838"/>
                    <a:stretch/>
                  </pic:blipFill>
                  <pic:spPr bwMode="auto">
                    <a:xfrm rot="16045310">
                      <a:off x="0" y="0"/>
                      <a:ext cx="1947726" cy="354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1940C9" w14:textId="77777777" w:rsidR="00217890" w:rsidRPr="00BB1C86" w:rsidRDefault="00217890" w:rsidP="00217890">
      <w:pPr>
        <w:ind w:left="720" w:right="1152"/>
      </w:pPr>
    </w:p>
    <w:p w14:paraId="44D743A6" w14:textId="77777777" w:rsidR="00217890" w:rsidRPr="00BB1C86" w:rsidRDefault="00217890" w:rsidP="00217890">
      <w:pPr>
        <w:ind w:left="720" w:right="1152"/>
      </w:pPr>
    </w:p>
    <w:p w14:paraId="114B0EF9" w14:textId="77777777" w:rsidR="0070541A" w:rsidRPr="00217890" w:rsidRDefault="0070541A" w:rsidP="00217890"/>
    <w:sectPr w:rsidR="0070541A" w:rsidRPr="00217890" w:rsidSect="00B53933">
      <w:pgSz w:w="12240" w:h="15840"/>
      <w:pgMar w:top="144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90"/>
    <w:rsid w:val="000D6F17"/>
    <w:rsid w:val="00173EBA"/>
    <w:rsid w:val="001A1F31"/>
    <w:rsid w:val="001F797A"/>
    <w:rsid w:val="00217890"/>
    <w:rsid w:val="002A5EB3"/>
    <w:rsid w:val="002B6CA9"/>
    <w:rsid w:val="002F360A"/>
    <w:rsid w:val="0043775A"/>
    <w:rsid w:val="004713E1"/>
    <w:rsid w:val="00517E13"/>
    <w:rsid w:val="0059099B"/>
    <w:rsid w:val="005B3A93"/>
    <w:rsid w:val="00631FE9"/>
    <w:rsid w:val="00644782"/>
    <w:rsid w:val="00687E76"/>
    <w:rsid w:val="006D0D7F"/>
    <w:rsid w:val="006E0209"/>
    <w:rsid w:val="0070541A"/>
    <w:rsid w:val="00722CB7"/>
    <w:rsid w:val="00737261"/>
    <w:rsid w:val="00762E0A"/>
    <w:rsid w:val="00764D47"/>
    <w:rsid w:val="007C6CEA"/>
    <w:rsid w:val="008A5A38"/>
    <w:rsid w:val="008D27A0"/>
    <w:rsid w:val="00915733"/>
    <w:rsid w:val="009B75EF"/>
    <w:rsid w:val="009D2FDC"/>
    <w:rsid w:val="00B0194C"/>
    <w:rsid w:val="00C1225A"/>
    <w:rsid w:val="00CA70DD"/>
    <w:rsid w:val="00CB487F"/>
    <w:rsid w:val="00DA2724"/>
    <w:rsid w:val="00E3763B"/>
    <w:rsid w:val="00E65922"/>
    <w:rsid w:val="00F0440F"/>
    <w:rsid w:val="00F0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B51A6D"/>
  <w15:docId w15:val="{316D1009-C0CE-4D6B-9373-F9CF579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2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12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02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ew.com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ra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Corporate Affairs - General Manager</cp:lastModifiedBy>
  <cp:revision>31</cp:revision>
  <cp:lastPrinted>2024-11-26T05:27:00Z</cp:lastPrinted>
  <dcterms:created xsi:type="dcterms:W3CDTF">2021-01-26T06:56:00Z</dcterms:created>
  <dcterms:modified xsi:type="dcterms:W3CDTF">2025-02-12T09:43:00Z</dcterms:modified>
</cp:coreProperties>
</file>